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390568">
      <w:pPr>
        <w:rPr>
          <w:b/>
          <w:color w:val="00B0F0"/>
          <w:sz w:val="36"/>
          <w:szCs w:val="36"/>
        </w:rPr>
      </w:pPr>
      <w:r>
        <w:rPr>
          <w:b/>
          <w:color w:val="00B0F0"/>
          <w:sz w:val="36"/>
          <w:szCs w:val="36"/>
        </w:rPr>
        <w:t>MULGI VALLAHALDUS OÜ</w:t>
      </w:r>
    </w:p>
    <w:p w:rsidR="00390568" w:rsidRDefault="00390568">
      <w:pPr>
        <w:rPr>
          <w:b/>
          <w:sz w:val="24"/>
          <w:szCs w:val="24"/>
        </w:rPr>
      </w:pPr>
      <w:r w:rsidRPr="00390568">
        <w:rPr>
          <w:b/>
          <w:sz w:val="24"/>
          <w:szCs w:val="24"/>
        </w:rPr>
        <w:t>OÜ MULGI VALLAHALDUS TEHNILISED TINGIMUSED</w:t>
      </w:r>
    </w:p>
    <w:p w:rsidR="00D7541D" w:rsidRDefault="00D7541D">
      <w:pPr>
        <w:rPr>
          <w:b/>
          <w:sz w:val="24"/>
          <w:szCs w:val="24"/>
        </w:rPr>
      </w:pPr>
    </w:p>
    <w:p w:rsidR="00D7541D" w:rsidRPr="00D7541D" w:rsidRDefault="00D7541D" w:rsidP="00D7541D">
      <w:pPr>
        <w:rPr>
          <w:b/>
          <w:sz w:val="24"/>
          <w:szCs w:val="24"/>
        </w:rPr>
      </w:pPr>
      <w:r w:rsidRPr="00D7541D">
        <w:rPr>
          <w:b/>
          <w:sz w:val="24"/>
          <w:szCs w:val="24"/>
        </w:rPr>
        <w:t>1.Üldist.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1.1.Tööprojekti koostamisel peab projekt sisaldama minimaalselt: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 Eskiisjoonist, millel näidatakse ära: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 torustike kulgemine –majaühendused (veele ja/või kanalisatsioonile)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 maakraani, kanalisatsiooni kaevu või kaevude asukoht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sademevee liikumise suund projekteeritaval alal </w:t>
      </w:r>
    </w:p>
    <w:p w:rsidR="00D7541D" w:rsidRPr="00D7541D" w:rsidRDefault="00D7541D" w:rsidP="00D7541D">
      <w:pPr>
        <w:rPr>
          <w:b/>
          <w:sz w:val="24"/>
          <w:szCs w:val="24"/>
        </w:rPr>
      </w:pPr>
      <w:r w:rsidRPr="00D7541D">
        <w:rPr>
          <w:b/>
          <w:sz w:val="24"/>
          <w:szCs w:val="24"/>
        </w:rPr>
        <w:t>2.Projekti seletuskiri.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2.1. Projekti/ eskiislahenduse seletuskiri peab olema lihtsalt loetav ja üheselt mõisteta</w:t>
      </w:r>
      <w:r w:rsidRPr="00D7541D">
        <w:rPr>
          <w:sz w:val="24"/>
          <w:szCs w:val="24"/>
        </w:rPr>
        <w:t>v.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2.2. Arvestatud peab olema kohaliku omavalitsuse poolt tööde teostamiseks kehtestatud </w:t>
      </w:r>
      <w:bookmarkStart w:id="0" w:name="_GoBack"/>
      <w:bookmarkEnd w:id="0"/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nõuetega.</w:t>
      </w:r>
    </w:p>
    <w:p w:rsidR="00D7541D" w:rsidRPr="00D7541D" w:rsidRDefault="00D7541D" w:rsidP="00D7541D">
      <w:pPr>
        <w:rPr>
          <w:b/>
          <w:sz w:val="24"/>
          <w:szCs w:val="24"/>
        </w:rPr>
      </w:pPr>
      <w:r w:rsidRPr="00D7541D">
        <w:rPr>
          <w:b/>
          <w:sz w:val="24"/>
          <w:szCs w:val="24"/>
        </w:rPr>
        <w:t>3.Joonised.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3.1. Joonised on soovituslik välja trükkida värvilistena (vesi-sinine, kanal-roheline).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3.2.Joonise järgi peab olema võimalik tuvastada valminud rajatist looduses.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3.3.Vee- ja kanalisatsioonitorustike asendiplaanil näidatakse ära kaevude asukohad,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siibrid, majaühendused, jms.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3.4.Vee- ja kanalisatsioonitorustike pikiprofiilil näidatakse ära toru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põhja kõrgus, torustike lõikude pikkused.</w:t>
      </w:r>
    </w:p>
    <w:p w:rsidR="00D7541D" w:rsidRPr="00D7541D" w:rsidRDefault="00D7541D" w:rsidP="00D7541D">
      <w:pPr>
        <w:rPr>
          <w:b/>
          <w:sz w:val="24"/>
          <w:szCs w:val="24"/>
        </w:rPr>
      </w:pPr>
      <w:r w:rsidRPr="00D7541D">
        <w:rPr>
          <w:b/>
          <w:sz w:val="24"/>
          <w:szCs w:val="24"/>
        </w:rPr>
        <w:t>4.Tingimused veevõrgule.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4.1. Minimaalne rajamissügavus 1,8 m toru peale.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4.2. Torustiku materjaliks üldjuhul plast PE torud. Veevõrguga liitmine teostatakse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keevisühendusega.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4.3. Soovitav on paigaldada veetorustikust 30 cm kõrgemale märkelint.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4.4. Veemõõtesõlm ja veearvesti peavad asuma hoones peatorul, kohe peale sisendtoru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lastRenderedPageBreak/>
        <w:t>suubumist hoonesse või veemõõtekaevus, kohe peale sisendtoru suubumist kinnistule.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4.5. Ruumis paiknevuse korral peab ruum olema kuiv ja valgustatud ning küllaldaselt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soojustatud (min.+4`C), et vältida arvesti külmumist.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4.6. Enne veearvestit ei tohi olla ühtegi kinnistusisest hargnemist s.t. kogu tarbitav vesi peab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läbima veearvestit.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4.7. Ühendamine liitumispunktiga teostatakse vee-ettevõtte pädeva isiku järelevalve all.</w:t>
      </w:r>
    </w:p>
    <w:p w:rsidR="00D7541D" w:rsidRPr="00D7541D" w:rsidRDefault="00D7541D" w:rsidP="00D7541D">
      <w:pPr>
        <w:rPr>
          <w:b/>
          <w:sz w:val="24"/>
          <w:szCs w:val="24"/>
        </w:rPr>
      </w:pPr>
      <w:r w:rsidRPr="00D7541D">
        <w:rPr>
          <w:b/>
          <w:sz w:val="24"/>
          <w:szCs w:val="24"/>
        </w:rPr>
        <w:t>5.Tingimused olmevee kanalisatsioonile.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5.1. Minimaalne rajamissügavus 1,2 m toru peale.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5.2. Isevoolse kanalisatsioonitorustiku materjaliks kasutada üldjuhul polüvinüülkloriid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(PVC) torusid, sadevee puhul </w:t>
      </w:r>
      <w:proofErr w:type="spellStart"/>
      <w:r w:rsidRPr="00D7541D">
        <w:rPr>
          <w:sz w:val="24"/>
          <w:szCs w:val="24"/>
        </w:rPr>
        <w:t>polüpropüleen</w:t>
      </w:r>
      <w:proofErr w:type="spellEnd"/>
      <w:r w:rsidRPr="00D7541D">
        <w:rPr>
          <w:sz w:val="24"/>
          <w:szCs w:val="24"/>
        </w:rPr>
        <w:t xml:space="preserve"> (PP) torusid.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5.3. Torustiku pööramisel on nõutud pöördekaev, mille läbimõõt peab olema min.DN400.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5.4. Isevoolsel torustikul peab olema tagatud vähemalt minimaalne lubatud kalle.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5.5. Reovee jaoks tuleb kasutada vastavat sertifitseeritud toru.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5.6. Torustik tuleb projekteerida nii, et sellele oleks tagatud juurdepääs hooldustehnikaga.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5.7. Kaevuluugid peavad olema nn ujuvad ehk välise servaga, mis toetub teekattele või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ümbritsevale pinnale (teleskoopkaevud).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5.8. Majaühendustorustikel võiks olla, soovituslikult, kinnistul vähemalt üks vaatluskaev,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torustiku pööramisel on nõutav pöördekaev.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 xml:space="preserve">5.9. Üldjuhul on kinnistu kohta üks liitumispunkt reoveele va. erandjuhul, kui tehnilistel 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põhjustel on suurema arvu liitumispunktide ehitamine ratsionaalsem.</w:t>
      </w:r>
    </w:p>
    <w:p w:rsidR="00D7541D" w:rsidRPr="00D7541D" w:rsidRDefault="00D7541D" w:rsidP="00D7541D">
      <w:pPr>
        <w:rPr>
          <w:sz w:val="24"/>
          <w:szCs w:val="24"/>
        </w:rPr>
      </w:pPr>
      <w:r w:rsidRPr="00D7541D">
        <w:rPr>
          <w:sz w:val="24"/>
          <w:szCs w:val="24"/>
        </w:rPr>
        <w:t>5.10 Keelatud on suunata kogutavat sadevett reoveesüsteemi</w:t>
      </w:r>
      <w:r w:rsidRPr="00D7541D">
        <w:rPr>
          <w:sz w:val="24"/>
          <w:szCs w:val="24"/>
        </w:rPr>
        <w:t>.</w:t>
      </w:r>
    </w:p>
    <w:p w:rsidR="00D7541D" w:rsidRPr="00D7541D" w:rsidRDefault="00D7541D" w:rsidP="00D7541D">
      <w:pPr>
        <w:rPr>
          <w:sz w:val="24"/>
          <w:szCs w:val="24"/>
        </w:rPr>
      </w:pPr>
    </w:p>
    <w:sectPr w:rsidR="00D7541D" w:rsidRPr="00D7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68"/>
    <w:rsid w:val="00390568"/>
    <w:rsid w:val="00497CF6"/>
    <w:rsid w:val="00D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93E06396C0E4F8879919B35F4087A" ma:contentTypeVersion="15" ma:contentTypeDescription="Loo uus dokument" ma:contentTypeScope="" ma:versionID="b235ce844bb02219f3562f633aaa08a1">
  <xsd:schema xmlns:xsd="http://www.w3.org/2001/XMLSchema" xmlns:xs="http://www.w3.org/2001/XMLSchema" xmlns:p="http://schemas.microsoft.com/office/2006/metadata/properties" xmlns:ns2="ae13a1ef-69a7-43e0-b4d6-7d831e3ba6b8" xmlns:ns3="fe3abcde-9f69-46b4-895f-8d46901421c7" targetNamespace="http://schemas.microsoft.com/office/2006/metadata/properties" ma:root="true" ma:fieldsID="aff737188e6773abf3cad398a23993b9" ns2:_="" ns3:_="">
    <xsd:import namespace="ae13a1ef-69a7-43e0-b4d6-7d831e3ba6b8"/>
    <xsd:import namespace="fe3abcde-9f69-46b4-895f-8d4690142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3a1ef-69a7-43e0-b4d6-7d831e3ba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fcca7c-df5d-43ae-a07e-3c144127dffd}" ma:internalName="TaxCatchAll" ma:showField="CatchAllData" ma:web="ae13a1ef-69a7-43e0-b4d6-7d831e3ba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abcde-9f69-46b4-895f-8d4690142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004664b-7685-4c2b-88a0-28c4ca1d8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3abcde-9f69-46b4-895f-8d46901421c7">
      <Terms xmlns="http://schemas.microsoft.com/office/infopath/2007/PartnerControls"/>
    </lcf76f155ced4ddcb4097134ff3c332f>
    <TaxCatchAll xmlns="ae13a1ef-69a7-43e0-b4d6-7d831e3ba6b8" xsi:nil="true"/>
  </documentManagement>
</p:properties>
</file>

<file path=customXml/itemProps1.xml><?xml version="1.0" encoding="utf-8"?>
<ds:datastoreItem xmlns:ds="http://schemas.openxmlformats.org/officeDocument/2006/customXml" ds:itemID="{108BD214-8172-4B2D-97F8-866D77743D55}"/>
</file>

<file path=customXml/itemProps2.xml><?xml version="1.0" encoding="utf-8"?>
<ds:datastoreItem xmlns:ds="http://schemas.openxmlformats.org/officeDocument/2006/customXml" ds:itemID="{F8AD582D-A7E9-4B48-B240-6C4BC37908FC}"/>
</file>

<file path=customXml/itemProps3.xml><?xml version="1.0" encoding="utf-8"?>
<ds:datastoreItem xmlns:ds="http://schemas.openxmlformats.org/officeDocument/2006/customXml" ds:itemID="{ADFDD974-19B3-45A0-8CBB-CBE5C8B58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Heiti</dc:creator>
  <cp:lastModifiedBy>Heiti</cp:lastModifiedBy>
  <cp:revision>1</cp:revision>
  <dcterms:created xsi:type="dcterms:W3CDTF">2025-01-23T11:37:00Z</dcterms:created>
  <dcterms:modified xsi:type="dcterms:W3CDTF">2025-01-23T11:51:00Z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0x0101000C393E06396C0E4F8879919B35F4087A</vt:lpwstr>
  </property>
</Properties>
</file>